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212" w:rsidRDefault="009B7F91" w:rsidP="00AE0478">
      <w:pPr>
        <w:ind w:left="720" w:firstLine="720"/>
        <w:rPr>
          <w:rFonts w:ascii="APHont" w:hAnsi="APHont"/>
          <w:sz w:val="44"/>
          <w:szCs w:val="44"/>
        </w:rPr>
      </w:pPr>
      <w:r>
        <w:rPr>
          <w:rFonts w:ascii="APHont" w:hAnsi="APHont" w:cs="APHont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0E11A278" wp14:editId="5592883F">
            <wp:simplePos x="0" y="0"/>
            <wp:positionH relativeFrom="margin">
              <wp:posOffset>281940</wp:posOffset>
            </wp:positionH>
            <wp:positionV relativeFrom="paragraph">
              <wp:posOffset>0</wp:posOffset>
            </wp:positionV>
            <wp:extent cx="1123950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234" y="21375"/>
                <wp:lineTo x="2123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LBP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212" w:rsidRPr="00306842">
        <w:rPr>
          <w:rFonts w:ascii="APHont" w:hAnsi="APHont"/>
          <w:sz w:val="44"/>
          <w:szCs w:val="44"/>
        </w:rPr>
        <w:t>Macomb Library for the Blind and</w:t>
      </w:r>
      <w:r w:rsidR="00072212" w:rsidRPr="00306842">
        <w:rPr>
          <w:rFonts w:ascii="APHont" w:hAnsi="APHont"/>
          <w:sz w:val="44"/>
          <w:szCs w:val="44"/>
        </w:rPr>
        <w:br/>
        <w:t xml:space="preserve">   </w:t>
      </w:r>
      <w:r w:rsidR="00AE0478">
        <w:rPr>
          <w:rFonts w:ascii="APHont" w:hAnsi="APHont"/>
          <w:sz w:val="44"/>
          <w:szCs w:val="44"/>
        </w:rPr>
        <w:tab/>
      </w:r>
      <w:r w:rsidR="00AE0478">
        <w:rPr>
          <w:rFonts w:ascii="APHont" w:hAnsi="APHont"/>
          <w:sz w:val="44"/>
          <w:szCs w:val="44"/>
        </w:rPr>
        <w:tab/>
      </w:r>
      <w:r w:rsidR="00072212" w:rsidRPr="00306842">
        <w:rPr>
          <w:rFonts w:ascii="APHont" w:hAnsi="APHont"/>
          <w:sz w:val="44"/>
          <w:szCs w:val="44"/>
        </w:rPr>
        <w:t>P</w:t>
      </w:r>
      <w:r w:rsidR="00AE0478">
        <w:rPr>
          <w:rFonts w:ascii="APHont" w:hAnsi="APHont"/>
          <w:sz w:val="44"/>
          <w:szCs w:val="44"/>
        </w:rPr>
        <w:t>rint</w:t>
      </w:r>
      <w:r w:rsidR="00072212" w:rsidRPr="00306842">
        <w:rPr>
          <w:rFonts w:ascii="APHont" w:hAnsi="APHont"/>
          <w:sz w:val="44"/>
          <w:szCs w:val="44"/>
        </w:rPr>
        <w:t xml:space="preserve"> </w:t>
      </w:r>
      <w:r w:rsidR="00F005A3">
        <w:rPr>
          <w:rFonts w:ascii="APHont" w:hAnsi="APHont"/>
          <w:sz w:val="44"/>
          <w:szCs w:val="44"/>
        </w:rPr>
        <w:t>Disabled</w:t>
      </w:r>
      <w:r w:rsidR="00072212" w:rsidRPr="00306842">
        <w:rPr>
          <w:rFonts w:ascii="APHont" w:hAnsi="APHont"/>
          <w:sz w:val="44"/>
          <w:szCs w:val="44"/>
        </w:rPr>
        <w:t xml:space="preserve"> @ CMPL</w:t>
      </w:r>
    </w:p>
    <w:p w:rsidR="0080167B" w:rsidRPr="00306842" w:rsidRDefault="0080167B" w:rsidP="00835896">
      <w:pPr>
        <w:rPr>
          <w:rFonts w:ascii="APHont" w:hAnsi="APHont"/>
          <w:sz w:val="44"/>
          <w:szCs w:val="44"/>
        </w:rPr>
      </w:pPr>
    </w:p>
    <w:p w:rsidR="00835896" w:rsidRPr="00306842" w:rsidRDefault="00025DDB" w:rsidP="00835896">
      <w:pPr>
        <w:rPr>
          <w:rFonts w:ascii="APHont" w:hAnsi="APHont"/>
          <w:sz w:val="28"/>
          <w:szCs w:val="28"/>
        </w:rPr>
      </w:pPr>
      <w:r>
        <w:rPr>
          <w:rFonts w:ascii="APHont" w:hAnsi="APHon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161290</wp:posOffset>
                </wp:positionV>
                <wp:extent cx="81057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DF980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12.7pt" to="606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" strokecolor="black [3040]"/>
            </w:pict>
          </mc:Fallback>
        </mc:AlternateContent>
      </w:r>
    </w:p>
    <w:p w:rsidR="00744C1E" w:rsidRPr="006565C3" w:rsidRDefault="006565C3" w:rsidP="00744C1E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Date</w:t>
      </w:r>
    </w:p>
    <w:p w:rsidR="00744C1E" w:rsidRDefault="00744C1E" w:rsidP="00744C1E">
      <w:pPr>
        <w:rPr>
          <w:rFonts w:ascii="Tahoma" w:hAnsi="Tahoma" w:cs="Tahoma"/>
          <w:sz w:val="32"/>
          <w:szCs w:val="32"/>
        </w:rPr>
      </w:pPr>
    </w:p>
    <w:p w:rsidR="006565C3" w:rsidRDefault="006565C3" w:rsidP="00E05958">
      <w:pPr>
        <w:rPr>
          <w:rFonts w:ascii="Tahoma" w:hAnsi="Tahoma" w:cs="Tahoma"/>
          <w:sz w:val="32"/>
        </w:rPr>
      </w:pPr>
    </w:p>
    <w:p w:rsidR="00E05958" w:rsidRDefault="00E05958" w:rsidP="00E05958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 xml:space="preserve">Dear </w:t>
      </w:r>
      <w:r w:rsidR="006D49C6" w:rsidRPr="006565C3">
        <w:rPr>
          <w:rFonts w:ascii="Tahoma" w:hAnsi="Tahoma" w:cs="Tahoma"/>
          <w:b/>
          <w:sz w:val="32"/>
        </w:rPr>
        <w:t>Name</w:t>
      </w:r>
      <w:r>
        <w:rPr>
          <w:rFonts w:ascii="Tahoma" w:hAnsi="Tahoma" w:cs="Tahoma"/>
          <w:sz w:val="32"/>
        </w:rPr>
        <w:t>,</w:t>
      </w:r>
    </w:p>
    <w:p w:rsidR="00E05958" w:rsidRDefault="00E05958" w:rsidP="00E05958">
      <w:pPr>
        <w:rPr>
          <w:rFonts w:ascii="Tahoma" w:hAnsi="Tahoma" w:cs="Tahoma"/>
          <w:sz w:val="32"/>
        </w:rPr>
      </w:pPr>
    </w:p>
    <w:p w:rsidR="00A20F91" w:rsidRDefault="00E05958" w:rsidP="00A20F91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sz w:val="32"/>
        </w:rPr>
        <w:t xml:space="preserve">Thank you for using the Macomb Library for the Blind &amp; </w:t>
      </w:r>
      <w:r w:rsidR="002A7425">
        <w:rPr>
          <w:rFonts w:ascii="Tahoma" w:hAnsi="Tahoma" w:cs="Tahoma"/>
          <w:sz w:val="32"/>
        </w:rPr>
        <w:t xml:space="preserve">Print </w:t>
      </w:r>
      <w:r w:rsidR="00114728">
        <w:rPr>
          <w:rFonts w:ascii="Tahoma" w:hAnsi="Tahoma" w:cs="Tahoma"/>
          <w:sz w:val="32"/>
        </w:rPr>
        <w:t>Disabled</w:t>
      </w:r>
      <w:r w:rsidR="002A7425">
        <w:rPr>
          <w:rFonts w:ascii="Tahoma" w:hAnsi="Tahoma" w:cs="Tahoma"/>
          <w:sz w:val="32"/>
        </w:rPr>
        <w:t xml:space="preserve">. Our records indicate that </w:t>
      </w:r>
      <w:r w:rsidR="00BA0334">
        <w:rPr>
          <w:rFonts w:ascii="Tahoma" w:hAnsi="Tahoma" w:cs="Tahoma"/>
          <w:sz w:val="32"/>
        </w:rPr>
        <w:t xml:space="preserve">your status is </w:t>
      </w:r>
      <w:r w:rsidR="00BA0334" w:rsidRPr="00BA0334">
        <w:rPr>
          <w:rFonts w:ascii="Tahoma" w:hAnsi="Tahoma" w:cs="Tahoma"/>
          <w:i/>
          <w:sz w:val="32"/>
        </w:rPr>
        <w:t>Inactive</w:t>
      </w:r>
      <w:r w:rsidR="00BA0334">
        <w:rPr>
          <w:rFonts w:ascii="Tahoma" w:hAnsi="Tahoma" w:cs="Tahoma"/>
          <w:sz w:val="32"/>
        </w:rPr>
        <w:t xml:space="preserve">, as </w:t>
      </w:r>
      <w:r w:rsidR="002A7425">
        <w:rPr>
          <w:rFonts w:ascii="Tahoma" w:hAnsi="Tahoma" w:cs="Tahoma"/>
          <w:sz w:val="32"/>
        </w:rPr>
        <w:t xml:space="preserve">you last used our service on </w:t>
      </w:r>
      <w:r w:rsidR="002A7425" w:rsidRPr="00BA0334">
        <w:rPr>
          <w:rFonts w:ascii="Tahoma" w:hAnsi="Tahoma" w:cs="Tahoma"/>
          <w:b/>
          <w:sz w:val="32"/>
        </w:rPr>
        <w:t>date</w:t>
      </w:r>
      <w:r w:rsidR="006565C3">
        <w:rPr>
          <w:rFonts w:ascii="Tahoma" w:hAnsi="Tahoma" w:cs="Tahoma"/>
          <w:b/>
          <w:sz w:val="32"/>
        </w:rPr>
        <w:t xml:space="preserve">. </w:t>
      </w:r>
      <w:r w:rsidR="006565C3">
        <w:rPr>
          <w:rFonts w:ascii="Tahoma" w:hAnsi="Tahoma" w:cs="Tahoma"/>
          <w:sz w:val="32"/>
        </w:rPr>
        <w:t xml:space="preserve">We are assuming that you are no longer interested in </w:t>
      </w:r>
      <w:r w:rsidR="00247EB7">
        <w:rPr>
          <w:rFonts w:ascii="Tahoma" w:hAnsi="Tahoma" w:cs="Tahoma"/>
          <w:sz w:val="32"/>
        </w:rPr>
        <w:t>receiving materials. If this</w:t>
      </w:r>
      <w:r w:rsidR="00233823">
        <w:rPr>
          <w:rFonts w:ascii="Tahoma" w:hAnsi="Tahoma" w:cs="Tahoma"/>
          <w:sz w:val="32"/>
        </w:rPr>
        <w:t xml:space="preserve"> is </w:t>
      </w:r>
      <w:r w:rsidR="00247EB7">
        <w:rPr>
          <w:rFonts w:ascii="Tahoma" w:hAnsi="Tahoma" w:cs="Tahoma"/>
          <w:sz w:val="32"/>
        </w:rPr>
        <w:t xml:space="preserve">correct please </w:t>
      </w:r>
      <w:r w:rsidR="0050085C">
        <w:rPr>
          <w:rFonts w:ascii="Tahoma" w:hAnsi="Tahoma" w:cs="Tahoma"/>
          <w:sz w:val="32"/>
        </w:rPr>
        <w:t xml:space="preserve">return the digital talking book </w:t>
      </w:r>
      <w:r w:rsidR="001F66A7">
        <w:rPr>
          <w:rFonts w:ascii="Tahoma" w:hAnsi="Tahoma" w:cs="Tahoma"/>
          <w:sz w:val="32"/>
        </w:rPr>
        <w:t>machine loan</w:t>
      </w:r>
      <w:r w:rsidR="001606C9">
        <w:rPr>
          <w:rFonts w:ascii="Tahoma" w:hAnsi="Tahoma" w:cs="Tahoma"/>
          <w:sz w:val="32"/>
        </w:rPr>
        <w:t>ed</w:t>
      </w:r>
      <w:r w:rsidR="001F66A7">
        <w:rPr>
          <w:rFonts w:ascii="Tahoma" w:hAnsi="Tahoma" w:cs="Tahoma"/>
          <w:sz w:val="32"/>
        </w:rPr>
        <w:t xml:space="preserve"> to you </w:t>
      </w:r>
      <w:r w:rsidR="0050085C">
        <w:rPr>
          <w:rFonts w:ascii="Tahoma" w:hAnsi="Tahoma" w:cs="Tahoma"/>
          <w:sz w:val="32"/>
        </w:rPr>
        <w:t xml:space="preserve">to the Library. </w:t>
      </w:r>
      <w:r>
        <w:rPr>
          <w:rFonts w:ascii="Tahoma" w:hAnsi="Tahoma" w:cs="Tahoma"/>
          <w:sz w:val="32"/>
        </w:rPr>
        <w:t xml:space="preserve">According to our records you have machine, serial number </w:t>
      </w:r>
      <w:r w:rsidRPr="00A20F91">
        <w:rPr>
          <w:rFonts w:ascii="Tahoma" w:hAnsi="Tahoma" w:cs="Tahoma"/>
          <w:b/>
          <w:sz w:val="32"/>
        </w:rPr>
        <w:t>_____________</w:t>
      </w:r>
      <w:r w:rsidR="001606C9" w:rsidRPr="00A20F91">
        <w:rPr>
          <w:rFonts w:ascii="Tahoma" w:hAnsi="Tahoma" w:cs="Tahoma"/>
          <w:b/>
          <w:sz w:val="32"/>
        </w:rPr>
        <w:t>.</w:t>
      </w:r>
      <w:r w:rsidRPr="00A20F91">
        <w:rPr>
          <w:rFonts w:ascii="Tahoma" w:hAnsi="Tahoma" w:cs="Tahoma"/>
          <w:b/>
          <w:sz w:val="32"/>
        </w:rPr>
        <w:t xml:space="preserve"> </w:t>
      </w:r>
    </w:p>
    <w:p w:rsidR="00A20F91" w:rsidRDefault="00A20F91" w:rsidP="00A20F91">
      <w:pPr>
        <w:rPr>
          <w:rFonts w:ascii="Tahoma" w:hAnsi="Tahoma" w:cs="Tahoma"/>
          <w:sz w:val="32"/>
        </w:rPr>
      </w:pPr>
    </w:p>
    <w:p w:rsidR="00E05958" w:rsidRDefault="00D36829" w:rsidP="00E05958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We appreciate your assistance with this matter. T</w:t>
      </w:r>
      <w:r w:rsidR="00E05958">
        <w:rPr>
          <w:rFonts w:ascii="Tahoma" w:hAnsi="Tahoma" w:cs="Tahoma"/>
          <w:sz w:val="32"/>
        </w:rPr>
        <w:t xml:space="preserve">his equipment is the property of the United States Government and </w:t>
      </w:r>
      <w:r>
        <w:rPr>
          <w:rFonts w:ascii="Tahoma" w:hAnsi="Tahoma" w:cs="Tahoma"/>
          <w:sz w:val="32"/>
        </w:rPr>
        <w:t xml:space="preserve">it </w:t>
      </w:r>
      <w:r w:rsidR="00E05958">
        <w:rPr>
          <w:rFonts w:ascii="Tahoma" w:hAnsi="Tahoma" w:cs="Tahoma"/>
          <w:sz w:val="32"/>
        </w:rPr>
        <w:t xml:space="preserve">will be </w:t>
      </w:r>
      <w:r>
        <w:rPr>
          <w:rFonts w:ascii="Tahoma" w:hAnsi="Tahoma" w:cs="Tahoma"/>
          <w:sz w:val="32"/>
        </w:rPr>
        <w:t>loaned</w:t>
      </w:r>
      <w:r w:rsidR="00E05958">
        <w:rPr>
          <w:rFonts w:ascii="Tahoma" w:hAnsi="Tahoma" w:cs="Tahoma"/>
          <w:sz w:val="32"/>
        </w:rPr>
        <w:t xml:space="preserve"> to other patrons.</w:t>
      </w:r>
      <w:r w:rsidR="00367E7C">
        <w:rPr>
          <w:rFonts w:ascii="Tahoma" w:hAnsi="Tahoma" w:cs="Tahoma"/>
          <w:sz w:val="32"/>
        </w:rPr>
        <w:t xml:space="preserve"> </w:t>
      </w:r>
      <w:r w:rsidR="00041122">
        <w:rPr>
          <w:rFonts w:ascii="Tahoma" w:hAnsi="Tahoma" w:cs="Tahoma"/>
          <w:sz w:val="32"/>
          <w:szCs w:val="32"/>
        </w:rPr>
        <w:t xml:space="preserve">Machines can be sent back to us free of charge via the U.S. Post Office. </w:t>
      </w:r>
      <w:r w:rsidR="00202BFB">
        <w:rPr>
          <w:rFonts w:ascii="Tahoma" w:hAnsi="Tahoma" w:cs="Tahoma"/>
          <w:sz w:val="32"/>
          <w:szCs w:val="32"/>
        </w:rPr>
        <w:t xml:space="preserve">A </w:t>
      </w:r>
      <w:r w:rsidR="00041122">
        <w:rPr>
          <w:rFonts w:ascii="Tahoma" w:hAnsi="Tahoma" w:cs="Tahoma"/>
          <w:sz w:val="32"/>
          <w:szCs w:val="32"/>
        </w:rPr>
        <w:t xml:space="preserve">mailing card </w:t>
      </w:r>
      <w:r w:rsidR="00202BFB">
        <w:rPr>
          <w:rFonts w:ascii="Tahoma" w:hAnsi="Tahoma" w:cs="Tahoma"/>
          <w:sz w:val="32"/>
          <w:szCs w:val="32"/>
        </w:rPr>
        <w:t>is enclosed. If you no longer have the box the machine came in we’d be happy to sen</w:t>
      </w:r>
      <w:r w:rsidR="00E24235">
        <w:rPr>
          <w:rFonts w:ascii="Tahoma" w:hAnsi="Tahoma" w:cs="Tahoma"/>
          <w:sz w:val="32"/>
          <w:szCs w:val="32"/>
        </w:rPr>
        <w:t>d</w:t>
      </w:r>
      <w:r w:rsidR="00202BFB">
        <w:rPr>
          <w:rFonts w:ascii="Tahoma" w:hAnsi="Tahoma" w:cs="Tahoma"/>
          <w:sz w:val="32"/>
          <w:szCs w:val="32"/>
        </w:rPr>
        <w:t xml:space="preserve"> one to you. </w:t>
      </w:r>
      <w:r w:rsidR="00041122">
        <w:rPr>
          <w:rFonts w:ascii="Tahoma" w:hAnsi="Tahoma" w:cs="Tahoma"/>
          <w:sz w:val="32"/>
          <w:szCs w:val="32"/>
        </w:rPr>
        <w:t xml:space="preserve">If you no longer have the equipment, or have further questions about returning it, </w:t>
      </w:r>
      <w:r w:rsidR="00E24235">
        <w:rPr>
          <w:rFonts w:ascii="Tahoma" w:hAnsi="Tahoma" w:cs="Tahoma"/>
          <w:sz w:val="32"/>
          <w:szCs w:val="32"/>
        </w:rPr>
        <w:t xml:space="preserve">please </w:t>
      </w:r>
      <w:r w:rsidR="00041122">
        <w:rPr>
          <w:rFonts w:ascii="Tahoma" w:hAnsi="Tahoma" w:cs="Tahoma"/>
          <w:sz w:val="32"/>
          <w:szCs w:val="32"/>
        </w:rPr>
        <w:t>contact us at 586-286-1580 or toll free at 855-203-5274.</w:t>
      </w:r>
    </w:p>
    <w:p w:rsidR="00E05958" w:rsidRDefault="00E05958" w:rsidP="00E05958">
      <w:pPr>
        <w:rPr>
          <w:rFonts w:ascii="Tahoma" w:hAnsi="Tahoma" w:cs="Tahoma"/>
          <w:sz w:val="32"/>
        </w:rPr>
      </w:pPr>
    </w:p>
    <w:p w:rsidR="00E05958" w:rsidRDefault="00E05958" w:rsidP="00E05958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Sincerely,</w:t>
      </w:r>
    </w:p>
    <w:p w:rsidR="00E05958" w:rsidRDefault="00E05958" w:rsidP="00E05958">
      <w:pPr>
        <w:rPr>
          <w:rFonts w:ascii="Tahoma" w:hAnsi="Tahoma" w:cs="Tahoma"/>
          <w:sz w:val="32"/>
        </w:rPr>
      </w:pPr>
    </w:p>
    <w:p w:rsidR="00E05958" w:rsidRDefault="00E05958" w:rsidP="00E05958">
      <w:pPr>
        <w:rPr>
          <w:rFonts w:ascii="Tahoma" w:hAnsi="Tahoma" w:cs="Tahoma"/>
          <w:sz w:val="32"/>
        </w:rPr>
      </w:pPr>
      <w:bookmarkStart w:id="0" w:name="_GoBack"/>
      <w:bookmarkEnd w:id="0"/>
      <w:r>
        <w:rPr>
          <w:rFonts w:ascii="Tahoma" w:hAnsi="Tahoma" w:cs="Tahoma"/>
          <w:sz w:val="32"/>
        </w:rPr>
        <w:t>Macomb LBP</w:t>
      </w:r>
      <w:r w:rsidR="00F35364">
        <w:rPr>
          <w:rFonts w:ascii="Tahoma" w:hAnsi="Tahoma" w:cs="Tahoma"/>
          <w:sz w:val="32"/>
        </w:rPr>
        <w:t>D</w:t>
      </w:r>
      <w:r>
        <w:rPr>
          <w:rFonts w:ascii="Tahoma" w:hAnsi="Tahoma" w:cs="Tahoma"/>
          <w:sz w:val="32"/>
        </w:rPr>
        <w:t xml:space="preserve"> @ CMPL Staff</w:t>
      </w:r>
    </w:p>
    <w:p w:rsidR="00DC0B97" w:rsidRDefault="00DC0B97" w:rsidP="00E05958">
      <w:pPr>
        <w:rPr>
          <w:rFonts w:ascii="Tahoma" w:hAnsi="Tahoma" w:cs="Tahoma"/>
          <w:sz w:val="32"/>
        </w:rPr>
      </w:pPr>
    </w:p>
    <w:p w:rsidR="00DC0B97" w:rsidRDefault="00DC0B97" w:rsidP="00E05958">
      <w:pPr>
        <w:rPr>
          <w:rFonts w:ascii="Tahoma" w:hAnsi="Tahoma" w:cs="Tahoma"/>
          <w:sz w:val="32"/>
        </w:rPr>
      </w:pPr>
    </w:p>
    <w:p w:rsidR="00DC0B97" w:rsidRDefault="00DC0B97" w:rsidP="00E05958">
      <w:pPr>
        <w:rPr>
          <w:rFonts w:ascii="Tahoma" w:hAnsi="Tahoma" w:cs="Tahoma"/>
          <w:sz w:val="32"/>
        </w:rPr>
      </w:pPr>
    </w:p>
    <w:p w:rsidR="009568FB" w:rsidRPr="00306842" w:rsidRDefault="00182D72" w:rsidP="009568FB">
      <w:pPr>
        <w:rPr>
          <w:rFonts w:ascii="APHont" w:hAnsi="APHont"/>
          <w:sz w:val="28"/>
          <w:szCs w:val="28"/>
        </w:rPr>
      </w:pPr>
      <w:r>
        <w:rPr>
          <w:rFonts w:ascii="APHont" w:hAnsi="APHon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CDD96" wp14:editId="2ADD6FDA">
                <wp:simplePos x="0" y="0"/>
                <wp:positionH relativeFrom="column">
                  <wp:posOffset>-840740</wp:posOffset>
                </wp:positionH>
                <wp:positionV relativeFrom="paragraph">
                  <wp:posOffset>145415</wp:posOffset>
                </wp:positionV>
                <wp:extent cx="85534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3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B2D3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2pt,11.45pt" to="607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" strokecolor="black [3040]"/>
            </w:pict>
          </mc:Fallback>
        </mc:AlternateContent>
      </w:r>
    </w:p>
    <w:p w:rsidR="00824126" w:rsidRDefault="00824126" w:rsidP="009E54B7">
      <w:pPr>
        <w:jc w:val="center"/>
        <w:rPr>
          <w:rFonts w:ascii="APHont" w:hAnsi="APHont"/>
          <w:sz w:val="28"/>
          <w:szCs w:val="28"/>
        </w:rPr>
      </w:pPr>
      <w:r>
        <w:rPr>
          <w:rFonts w:ascii="APHont" w:hAnsi="APHont"/>
          <w:sz w:val="28"/>
          <w:szCs w:val="28"/>
        </w:rPr>
        <w:t>40900 Romeo Plank Road, Clinton Township, MI 48038-2955</w:t>
      </w:r>
    </w:p>
    <w:p w:rsidR="00824126" w:rsidRDefault="00824126" w:rsidP="009E54B7">
      <w:pPr>
        <w:jc w:val="center"/>
        <w:rPr>
          <w:rFonts w:ascii="APHont" w:hAnsi="APHont"/>
          <w:sz w:val="28"/>
          <w:szCs w:val="28"/>
        </w:rPr>
      </w:pPr>
      <w:r>
        <w:rPr>
          <w:rFonts w:ascii="APHont" w:hAnsi="APHont"/>
          <w:sz w:val="28"/>
          <w:szCs w:val="28"/>
        </w:rPr>
        <w:t>(586) 286-1580</w:t>
      </w:r>
      <w:r w:rsidR="009E54B7">
        <w:rPr>
          <w:rFonts w:ascii="APHont" w:hAnsi="APHont"/>
          <w:sz w:val="28"/>
          <w:szCs w:val="28"/>
        </w:rPr>
        <w:t xml:space="preserve">, toll free 855-203-5274, </w:t>
      </w:r>
      <w:hyperlink r:id="rId7" w:history="1">
        <w:r w:rsidR="009E54B7" w:rsidRPr="007D7F49">
          <w:rPr>
            <w:rStyle w:val="Hyperlink"/>
            <w:rFonts w:ascii="APHont" w:hAnsi="APHont"/>
            <w:sz w:val="28"/>
            <w:szCs w:val="28"/>
          </w:rPr>
          <w:t>www.cmpl.org/mlbph</w:t>
        </w:r>
      </w:hyperlink>
      <w:r w:rsidR="009E54B7">
        <w:rPr>
          <w:rFonts w:ascii="APHont" w:hAnsi="APHont"/>
          <w:sz w:val="28"/>
          <w:szCs w:val="28"/>
        </w:rPr>
        <w:t>, mlbph@cmpl.org</w:t>
      </w:r>
    </w:p>
    <w:p w:rsidR="00814BB2" w:rsidRDefault="003A7807" w:rsidP="009568FB">
      <w:pPr>
        <w:jc w:val="center"/>
        <w:rPr>
          <w:rFonts w:ascii="APHont" w:hAnsi="APHont"/>
          <w:sz w:val="28"/>
          <w:szCs w:val="28"/>
        </w:rPr>
      </w:pPr>
      <w:r>
        <w:rPr>
          <w:rFonts w:ascii="APHont" w:hAnsi="APHont"/>
          <w:sz w:val="28"/>
          <w:szCs w:val="28"/>
        </w:rPr>
        <w:t>A partnership between the Clinton-Macomb Public Library and Macomb County</w:t>
      </w:r>
    </w:p>
    <w:sectPr w:rsidR="00814BB2" w:rsidSect="00D34D6C">
      <w:type w:val="continuous"/>
      <w:pgSz w:w="12240" w:h="15840" w:code="1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Hont">
    <w:altName w:val="Calibri"/>
    <w:charset w:val="00"/>
    <w:family w:val="swiss"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225"/>
    <w:multiLevelType w:val="hybridMultilevel"/>
    <w:tmpl w:val="F8FA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96"/>
    <w:rsid w:val="00001972"/>
    <w:rsid w:val="00025DDB"/>
    <w:rsid w:val="000341A1"/>
    <w:rsid w:val="00041122"/>
    <w:rsid w:val="00072212"/>
    <w:rsid w:val="000A0069"/>
    <w:rsid w:val="00114728"/>
    <w:rsid w:val="001313D5"/>
    <w:rsid w:val="001606C9"/>
    <w:rsid w:val="001622EA"/>
    <w:rsid w:val="00182D72"/>
    <w:rsid w:val="00185E08"/>
    <w:rsid w:val="001F66A7"/>
    <w:rsid w:val="00202BFB"/>
    <w:rsid w:val="0022742C"/>
    <w:rsid w:val="00233823"/>
    <w:rsid w:val="00247170"/>
    <w:rsid w:val="00247EB7"/>
    <w:rsid w:val="0025008D"/>
    <w:rsid w:val="002A32F9"/>
    <w:rsid w:val="002A7425"/>
    <w:rsid w:val="002C18A9"/>
    <w:rsid w:val="002D0974"/>
    <w:rsid w:val="00306842"/>
    <w:rsid w:val="00316149"/>
    <w:rsid w:val="00336053"/>
    <w:rsid w:val="00367E7C"/>
    <w:rsid w:val="00371E4C"/>
    <w:rsid w:val="003904FA"/>
    <w:rsid w:val="003A45C5"/>
    <w:rsid w:val="003A7807"/>
    <w:rsid w:val="003A7E24"/>
    <w:rsid w:val="003C3F67"/>
    <w:rsid w:val="0042593F"/>
    <w:rsid w:val="00426374"/>
    <w:rsid w:val="00474B17"/>
    <w:rsid w:val="004866AE"/>
    <w:rsid w:val="004F1743"/>
    <w:rsid w:val="0050085C"/>
    <w:rsid w:val="00520660"/>
    <w:rsid w:val="005841E3"/>
    <w:rsid w:val="005A736F"/>
    <w:rsid w:val="005C3C8D"/>
    <w:rsid w:val="005E670D"/>
    <w:rsid w:val="00606ADF"/>
    <w:rsid w:val="006565C3"/>
    <w:rsid w:val="006D49C6"/>
    <w:rsid w:val="006D513F"/>
    <w:rsid w:val="006D788B"/>
    <w:rsid w:val="007016E4"/>
    <w:rsid w:val="00744C1E"/>
    <w:rsid w:val="00787924"/>
    <w:rsid w:val="00792273"/>
    <w:rsid w:val="0080167B"/>
    <w:rsid w:val="00814BB2"/>
    <w:rsid w:val="00824126"/>
    <w:rsid w:val="00835896"/>
    <w:rsid w:val="008C1C16"/>
    <w:rsid w:val="008D68AA"/>
    <w:rsid w:val="009568FB"/>
    <w:rsid w:val="009B7F91"/>
    <w:rsid w:val="009C5E01"/>
    <w:rsid w:val="009E54B7"/>
    <w:rsid w:val="00A06686"/>
    <w:rsid w:val="00A10D6E"/>
    <w:rsid w:val="00A20F91"/>
    <w:rsid w:val="00A45380"/>
    <w:rsid w:val="00AE0478"/>
    <w:rsid w:val="00B33C98"/>
    <w:rsid w:val="00B61552"/>
    <w:rsid w:val="00B67B0C"/>
    <w:rsid w:val="00B907EC"/>
    <w:rsid w:val="00BA0334"/>
    <w:rsid w:val="00BA2767"/>
    <w:rsid w:val="00BB1E94"/>
    <w:rsid w:val="00C02323"/>
    <w:rsid w:val="00C258D6"/>
    <w:rsid w:val="00C31C1B"/>
    <w:rsid w:val="00C556BF"/>
    <w:rsid w:val="00C55E6E"/>
    <w:rsid w:val="00C64387"/>
    <w:rsid w:val="00C84E64"/>
    <w:rsid w:val="00CE7D87"/>
    <w:rsid w:val="00D01AFF"/>
    <w:rsid w:val="00D34440"/>
    <w:rsid w:val="00D34D6C"/>
    <w:rsid w:val="00D36829"/>
    <w:rsid w:val="00D36A5D"/>
    <w:rsid w:val="00D77563"/>
    <w:rsid w:val="00DB3ACB"/>
    <w:rsid w:val="00DC0B97"/>
    <w:rsid w:val="00DC2A1C"/>
    <w:rsid w:val="00DC60BB"/>
    <w:rsid w:val="00E05958"/>
    <w:rsid w:val="00E13053"/>
    <w:rsid w:val="00E15590"/>
    <w:rsid w:val="00E23FAE"/>
    <w:rsid w:val="00E24235"/>
    <w:rsid w:val="00E37504"/>
    <w:rsid w:val="00E60253"/>
    <w:rsid w:val="00E63C46"/>
    <w:rsid w:val="00E94760"/>
    <w:rsid w:val="00EA4E0C"/>
    <w:rsid w:val="00F005A3"/>
    <w:rsid w:val="00F23BBC"/>
    <w:rsid w:val="00F35364"/>
    <w:rsid w:val="00F420EB"/>
    <w:rsid w:val="00F90D75"/>
    <w:rsid w:val="00FA7F25"/>
    <w:rsid w:val="00FB0898"/>
    <w:rsid w:val="00FB5FB7"/>
    <w:rsid w:val="00FD5D99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3AE4"/>
  <w15:docId w15:val="{FF6CE1BF-0EFF-48E7-BF01-28F83EE3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F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mpl.org/mlbp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5951-5AF1-4749-A9D1-7A8D5612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Clinton-Macomb Public Library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MLBPHREF</dc:creator>
  <cp:lastModifiedBy>Kate Brown</cp:lastModifiedBy>
  <cp:revision>2</cp:revision>
  <cp:lastPrinted>2016-07-28T14:51:00Z</cp:lastPrinted>
  <dcterms:created xsi:type="dcterms:W3CDTF">2025-05-14T20:20:00Z</dcterms:created>
  <dcterms:modified xsi:type="dcterms:W3CDTF">2025-05-14T20:20:00Z</dcterms:modified>
</cp:coreProperties>
</file>