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5D" w:rsidRDefault="00844E5D" w:rsidP="00844E5D">
      <w:pPr>
        <w:pStyle w:val="NormalWeb"/>
        <w:spacing w:before="0" w:beforeAutospacing="0" w:after="202" w:afterAutospacing="0"/>
        <w:jc w:val="center"/>
        <w:rPr>
          <w:color w:val="000000"/>
          <w:sz w:val="27"/>
          <w:szCs w:val="27"/>
        </w:rPr>
      </w:pPr>
      <w:r>
        <w:rPr>
          <w:color w:val="000000"/>
        </w:rPr>
        <w:t>Talking Book Services Collection Development Policy</w:t>
      </w:r>
    </w:p>
    <w:p w:rsidR="00844E5D" w:rsidRDefault="00844E5D" w:rsidP="00844E5D">
      <w:pPr>
        <w:pStyle w:val="NormalWeb"/>
        <w:spacing w:before="0" w:beforeAutospacing="0" w:after="202" w:afterAutospacing="0"/>
        <w:rPr>
          <w:color w:val="000000"/>
          <w:sz w:val="27"/>
          <w:szCs w:val="27"/>
        </w:rPr>
      </w:pPr>
      <w:r>
        <w:rPr>
          <w:rFonts w:ascii="Arial" w:hAnsi="Arial" w:cs="Arial"/>
          <w:color w:val="000000"/>
          <w:sz w:val="22"/>
          <w:szCs w:val="22"/>
        </w:rPr>
        <w:t>New Hampshire residents who are registered to receive service from the New Hampshire State Library Talking Book Services (TBS) have access to the same types of books and information available to citizens through their local public libraries. TBS offers standard, classic and informative titles plus works of popular interest which reflect the needs of the National Library Service for the Blind and Physically Handicapped (NLS) readership. The TBS adheres to the selection criteria and guidelines stated in the NLS Selection Policy for Reading Materials Network Manual 6.1.</w:t>
      </w:r>
    </w:p>
    <w:p w:rsidR="00844E5D" w:rsidRDefault="00844E5D" w:rsidP="00844E5D">
      <w:pPr>
        <w:pStyle w:val="NormalWeb"/>
        <w:spacing w:before="0" w:beforeAutospacing="0" w:after="202" w:afterAutospacing="0"/>
        <w:rPr>
          <w:color w:val="000000"/>
          <w:sz w:val="27"/>
          <w:szCs w:val="27"/>
        </w:rPr>
      </w:pPr>
      <w:r>
        <w:rPr>
          <w:rFonts w:ascii="Arial" w:hAnsi="Arial" w:cs="Arial"/>
          <w:color w:val="000000"/>
          <w:sz w:val="22"/>
          <w:szCs w:val="22"/>
        </w:rPr>
        <w:t>TBS adheres to the current American Library Association Revised Standards and Guidelines of Service for the Library of Congress Network of Libraries for the Blind and Physically Handicapped collection development guidelines which states in part: Network libraries shall maintain or provide access to collections of sufficient quantity and condition to meet patron demand in a timely and responsive manner.</w:t>
      </w:r>
    </w:p>
    <w:p w:rsidR="00844E5D" w:rsidRDefault="00844E5D" w:rsidP="00844E5D">
      <w:pPr>
        <w:pStyle w:val="NormalWeb"/>
        <w:spacing w:before="0" w:beforeAutospacing="0" w:after="202" w:afterAutospacing="0"/>
        <w:rPr>
          <w:color w:val="000000"/>
          <w:sz w:val="27"/>
          <w:szCs w:val="27"/>
        </w:rPr>
      </w:pPr>
      <w:r>
        <w:rPr>
          <w:rFonts w:ascii="Arial" w:hAnsi="Arial" w:cs="Arial"/>
          <w:color w:val="000000"/>
          <w:sz w:val="22"/>
          <w:szCs w:val="22"/>
        </w:rPr>
        <w:t>TBS maintains access to at least one serviceable copy of the NLS mass-produced collection in digital recorded format. Adult and juvenile braille is provided through a contract with the Perkins School for the Blind Braille and Talking Book Library in Watertown, Massachusetts. TBS maintains a collection of juvenile print/braille books which are available to braille readers, schools, and low vision teachers. The responsibility for the selection and retention of materials rests with the TBS Regional Librarian.</w:t>
      </w:r>
    </w:p>
    <w:p w:rsidR="00844E5D" w:rsidRDefault="00844E5D" w:rsidP="00844E5D">
      <w:pPr>
        <w:pStyle w:val="NormalWeb"/>
        <w:spacing w:before="0" w:beforeAutospacing="0" w:after="202" w:afterAutospacing="0"/>
        <w:rPr>
          <w:color w:val="000000"/>
          <w:sz w:val="27"/>
          <w:szCs w:val="27"/>
        </w:rPr>
      </w:pPr>
      <w:r>
        <w:rPr>
          <w:rFonts w:ascii="Arial" w:hAnsi="Arial" w:cs="Arial"/>
          <w:color w:val="000000"/>
          <w:sz w:val="22"/>
          <w:szCs w:val="22"/>
        </w:rPr>
        <w:t>Extra copies of titles are disposed of when the demand for them abates. Disposal is through the NLS Recycle for Reuse (R4R) recall program.</w:t>
      </w:r>
    </w:p>
    <w:p w:rsidR="00844E5D" w:rsidRDefault="00844E5D" w:rsidP="00844E5D">
      <w:pPr>
        <w:pStyle w:val="NormalWeb"/>
        <w:spacing w:before="0" w:beforeAutospacing="0" w:after="202" w:afterAutospacing="0"/>
        <w:rPr>
          <w:color w:val="000000"/>
          <w:sz w:val="27"/>
          <w:szCs w:val="27"/>
        </w:rPr>
      </w:pPr>
      <w:r>
        <w:rPr>
          <w:rFonts w:ascii="Arial" w:hAnsi="Arial" w:cs="Arial"/>
          <w:color w:val="000000"/>
          <w:sz w:val="22"/>
          <w:szCs w:val="22"/>
        </w:rPr>
        <w:t>Gifts: TBS appreciates gifts of braille and recorded materials. It reserves the right to decide which gifts will be added to the collection. It also reserves the right to give to other libraries or otherwise dispose of gift materials that are not added to the collection.</w:t>
      </w:r>
    </w:p>
    <w:p w:rsidR="00844E5D" w:rsidRDefault="00844E5D" w:rsidP="00844E5D">
      <w:pPr>
        <w:pStyle w:val="NormalWeb"/>
        <w:spacing w:before="0" w:beforeAutospacing="0" w:after="202" w:afterAutospacing="0"/>
        <w:rPr>
          <w:color w:val="000000"/>
          <w:sz w:val="27"/>
          <w:szCs w:val="27"/>
        </w:rPr>
      </w:pPr>
      <w:r>
        <w:rPr>
          <w:rFonts w:ascii="Arial" w:hAnsi="Arial" w:cs="Arial"/>
          <w:color w:val="000000"/>
          <w:sz w:val="22"/>
          <w:szCs w:val="22"/>
        </w:rPr>
        <w:t>Copy Allotment: Twice a month NLS provides a list of items scheduled for production. TBS develops its collection of print/Braille and audio titles from this source. Generally, the quantities are as follows: 1 or 2 for juvenile and young adult titles; 1 for foreign language titles; 2-4 but no more than 10 for adult titles. TBS supplements its collection by ordering permanent copies of digital copies from the Multistate Center East (MSCE).</w:t>
      </w:r>
    </w:p>
    <w:p w:rsidR="00844E5D" w:rsidRDefault="00844E5D" w:rsidP="00844E5D">
      <w:pPr>
        <w:pStyle w:val="NormalWeb"/>
        <w:spacing w:before="0" w:beforeAutospacing="0" w:after="202" w:afterAutospacing="0"/>
        <w:rPr>
          <w:color w:val="000000"/>
          <w:sz w:val="27"/>
          <w:szCs w:val="27"/>
        </w:rPr>
      </w:pPr>
      <w:proofErr w:type="spellStart"/>
      <w:r>
        <w:rPr>
          <w:rFonts w:ascii="Arial" w:hAnsi="Arial" w:cs="Arial"/>
          <w:color w:val="000000"/>
          <w:sz w:val="22"/>
          <w:szCs w:val="22"/>
        </w:rPr>
        <w:t>Playaways</w:t>
      </w:r>
      <w:proofErr w:type="spellEnd"/>
      <w:r>
        <w:rPr>
          <w:rFonts w:ascii="Arial" w:hAnsi="Arial" w:cs="Arial"/>
          <w:color w:val="000000"/>
          <w:sz w:val="22"/>
          <w:szCs w:val="22"/>
        </w:rPr>
        <w:t xml:space="preserve"> Collection: The TBS maintains a collection of </w:t>
      </w:r>
      <w:proofErr w:type="spellStart"/>
      <w:r>
        <w:rPr>
          <w:rFonts w:ascii="Arial" w:hAnsi="Arial" w:cs="Arial"/>
          <w:color w:val="000000"/>
          <w:sz w:val="22"/>
          <w:szCs w:val="22"/>
        </w:rPr>
        <w:t>Playaway</w:t>
      </w:r>
      <w:proofErr w:type="spellEnd"/>
      <w:r>
        <w:rPr>
          <w:rFonts w:ascii="Arial" w:hAnsi="Arial" w:cs="Arial"/>
          <w:color w:val="000000"/>
          <w:sz w:val="22"/>
          <w:szCs w:val="22"/>
        </w:rPr>
        <w:t xml:space="preserve"> books, a self-contained prerecorded audio player about the size of a deck of playing cards. The digital content audiobook is preloaded at the factory and cannot be changed or copied by the user. </w:t>
      </w:r>
      <w:proofErr w:type="spellStart"/>
      <w:r>
        <w:rPr>
          <w:rFonts w:ascii="Arial" w:hAnsi="Arial" w:cs="Arial"/>
          <w:color w:val="000000"/>
          <w:sz w:val="22"/>
          <w:szCs w:val="22"/>
        </w:rPr>
        <w:t>Playaways</w:t>
      </w:r>
      <w:proofErr w:type="spellEnd"/>
      <w:r>
        <w:rPr>
          <w:rFonts w:ascii="Arial" w:hAnsi="Arial" w:cs="Arial"/>
          <w:color w:val="000000"/>
          <w:sz w:val="22"/>
          <w:szCs w:val="22"/>
        </w:rPr>
        <w:t xml:space="preserve"> are available for TBS registered individual users and institution customers.</w:t>
      </w:r>
    </w:p>
    <w:p w:rsidR="00844E5D" w:rsidRDefault="00844E5D" w:rsidP="00844E5D">
      <w:pPr>
        <w:pStyle w:val="NormalWeb"/>
        <w:spacing w:before="0" w:beforeAutospacing="0" w:after="0" w:afterAutospacing="0"/>
        <w:rPr>
          <w:color w:val="000000"/>
          <w:sz w:val="27"/>
          <w:szCs w:val="27"/>
        </w:rPr>
      </w:pPr>
      <w:r>
        <w:rPr>
          <w:rFonts w:ascii="Arial" w:hAnsi="Arial" w:cs="Arial"/>
          <w:color w:val="000000"/>
          <w:sz w:val="22"/>
          <w:szCs w:val="22"/>
        </w:rPr>
        <w:t>Descriptive Video Collection: The TBS maintains a collection of VHS described videos. These are movies and television programs with a descriptive narration of key visual elements. This narration is inserted within the natural pauses in dialogue to help low-vision viewers to better understand the story. **TBS does not provide VHS players.</w:t>
      </w:r>
    </w:p>
    <w:p w:rsidR="00844E5D" w:rsidRDefault="00844E5D" w:rsidP="00844E5D">
      <w:pPr>
        <w:pStyle w:val="NormalWeb"/>
        <w:spacing w:before="0" w:beforeAutospacing="0" w:after="0" w:afterAutospacing="0"/>
        <w:rPr>
          <w:color w:val="000000"/>
          <w:sz w:val="27"/>
          <w:szCs w:val="27"/>
        </w:rPr>
      </w:pPr>
      <w:r>
        <w:rPr>
          <w:color w:val="000000"/>
          <w:sz w:val="27"/>
          <w:szCs w:val="27"/>
        </w:rPr>
        <w:t> </w:t>
      </w:r>
    </w:p>
    <w:p w:rsidR="00844E5D" w:rsidRDefault="00844E5D" w:rsidP="00844E5D">
      <w:pPr>
        <w:pStyle w:val="NormalWeb"/>
        <w:spacing w:before="0" w:beforeAutospacing="0" w:after="202" w:afterAutospacing="0"/>
        <w:rPr>
          <w:color w:val="000000"/>
          <w:sz w:val="27"/>
          <w:szCs w:val="27"/>
        </w:rPr>
      </w:pPr>
      <w:r>
        <w:rPr>
          <w:rFonts w:ascii="Arial" w:hAnsi="Arial" w:cs="Arial"/>
          <w:color w:val="000000"/>
          <w:sz w:val="22"/>
          <w:szCs w:val="22"/>
        </w:rPr>
        <w:t>This Collection Development Policy will be reviewed on a regular basis and affirmed or revised every two years beginning on July 1, 2015 and thereafter.</w:t>
      </w:r>
    </w:p>
    <w:p w:rsidR="00962802" w:rsidRPr="00844E5D" w:rsidRDefault="00844E5D" w:rsidP="00844E5D">
      <w:pPr>
        <w:pStyle w:val="NormalWeb"/>
        <w:spacing w:before="0" w:beforeAutospacing="0" w:after="202" w:afterAutospacing="0"/>
        <w:rPr>
          <w:color w:val="000000"/>
          <w:sz w:val="27"/>
          <w:szCs w:val="27"/>
        </w:rPr>
      </w:pPr>
      <w:r>
        <w:rPr>
          <w:rFonts w:ascii="Arial" w:hAnsi="Arial" w:cs="Arial"/>
          <w:color w:val="000000"/>
          <w:sz w:val="22"/>
          <w:szCs w:val="22"/>
        </w:rPr>
        <w:t>Policy Approved: December 14, 2015.</w:t>
      </w:r>
      <w:bookmarkStart w:id="0" w:name="_GoBack"/>
      <w:bookmarkEnd w:id="0"/>
    </w:p>
    <w:sectPr w:rsidR="00962802" w:rsidRPr="00844E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5D"/>
    <w:rsid w:val="00476F78"/>
    <w:rsid w:val="00844E5D"/>
    <w:rsid w:val="00962802"/>
    <w:rsid w:val="00AE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b/>
        <w:sz w:val="36"/>
        <w:szCs w:val="24"/>
        <w:lang w:val="en-US" w:eastAsia="en-US" w:bidi="ar-SA"/>
      </w:rPr>
    </w:rPrDefault>
    <w:pPrDefault>
      <w:pPr>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yTitleNo">
    <w:name w:val="Gray Title No"/>
    <w:basedOn w:val="Normal"/>
    <w:qFormat/>
    <w:rsid w:val="00AE409B"/>
    <w:pPr>
      <w:spacing w:before="55"/>
      <w:ind w:left="54" w:right="54"/>
    </w:pPr>
    <w:rPr>
      <w:sz w:val="48"/>
      <w:szCs w:val="48"/>
    </w:rPr>
  </w:style>
  <w:style w:type="paragraph" w:customStyle="1" w:styleId="booklist">
    <w:name w:val="book list"/>
    <w:basedOn w:val="Normal"/>
    <w:link w:val="booklistChar"/>
    <w:qFormat/>
    <w:rsid w:val="00AE409B"/>
    <w:pPr>
      <w:jc w:val="left"/>
    </w:pPr>
    <w:rPr>
      <w:rFonts w:ascii="Times New Roman" w:hAnsi="Times New Roman"/>
      <w:b w:val="0"/>
      <w:sz w:val="28"/>
      <w:szCs w:val="28"/>
    </w:rPr>
  </w:style>
  <w:style w:type="character" w:customStyle="1" w:styleId="booklistChar">
    <w:name w:val="book list Char"/>
    <w:basedOn w:val="DefaultParagraphFont"/>
    <w:link w:val="booklist"/>
    <w:rsid w:val="00AE409B"/>
    <w:rPr>
      <w:rFonts w:ascii="Times New Roman" w:hAnsi="Times New Roman"/>
      <w:b w:val="0"/>
      <w:sz w:val="28"/>
      <w:szCs w:val="28"/>
    </w:rPr>
  </w:style>
  <w:style w:type="paragraph" w:styleId="NormalWeb">
    <w:name w:val="Normal (Web)"/>
    <w:basedOn w:val="Normal"/>
    <w:uiPriority w:val="99"/>
    <w:unhideWhenUsed/>
    <w:rsid w:val="00844E5D"/>
    <w:pPr>
      <w:spacing w:before="100" w:beforeAutospacing="1" w:after="100" w:afterAutospacing="1"/>
      <w:jc w:val="left"/>
    </w:pPr>
    <w:rPr>
      <w:rFonts w:ascii="Times New Roman" w:hAnsi="Times New Roman"/>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b/>
        <w:sz w:val="36"/>
        <w:szCs w:val="24"/>
        <w:lang w:val="en-US" w:eastAsia="en-US" w:bidi="ar-SA"/>
      </w:rPr>
    </w:rPrDefault>
    <w:pPrDefault>
      <w:pPr>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yTitleNo">
    <w:name w:val="Gray Title No"/>
    <w:basedOn w:val="Normal"/>
    <w:qFormat/>
    <w:rsid w:val="00AE409B"/>
    <w:pPr>
      <w:spacing w:before="55"/>
      <w:ind w:left="54" w:right="54"/>
    </w:pPr>
    <w:rPr>
      <w:sz w:val="48"/>
      <w:szCs w:val="48"/>
    </w:rPr>
  </w:style>
  <w:style w:type="paragraph" w:customStyle="1" w:styleId="booklist">
    <w:name w:val="book list"/>
    <w:basedOn w:val="Normal"/>
    <w:link w:val="booklistChar"/>
    <w:qFormat/>
    <w:rsid w:val="00AE409B"/>
    <w:pPr>
      <w:jc w:val="left"/>
    </w:pPr>
    <w:rPr>
      <w:rFonts w:ascii="Times New Roman" w:hAnsi="Times New Roman"/>
      <w:b w:val="0"/>
      <w:sz w:val="28"/>
      <w:szCs w:val="28"/>
    </w:rPr>
  </w:style>
  <w:style w:type="character" w:customStyle="1" w:styleId="booklistChar">
    <w:name w:val="book list Char"/>
    <w:basedOn w:val="DefaultParagraphFont"/>
    <w:link w:val="booklist"/>
    <w:rsid w:val="00AE409B"/>
    <w:rPr>
      <w:rFonts w:ascii="Times New Roman" w:hAnsi="Times New Roman"/>
      <w:b w:val="0"/>
      <w:sz w:val="28"/>
      <w:szCs w:val="28"/>
    </w:rPr>
  </w:style>
  <w:style w:type="paragraph" w:styleId="NormalWeb">
    <w:name w:val="Normal (Web)"/>
    <w:basedOn w:val="Normal"/>
    <w:uiPriority w:val="99"/>
    <w:unhideWhenUsed/>
    <w:rsid w:val="00844E5D"/>
    <w:pPr>
      <w:spacing w:before="100" w:beforeAutospacing="1" w:after="100" w:afterAutospacing="1"/>
      <w:jc w:val="left"/>
    </w:pPr>
    <w:rPr>
      <w:rFonts w:ascii="Times New Roman" w:hAnsi="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aadl</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Chynoweth</dc:creator>
  <cp:keywords/>
  <dc:description/>
  <cp:lastModifiedBy>Katie Chynoweth</cp:lastModifiedBy>
  <cp:revision>1</cp:revision>
  <dcterms:created xsi:type="dcterms:W3CDTF">2015-12-17T16:37:00Z</dcterms:created>
  <dcterms:modified xsi:type="dcterms:W3CDTF">2015-12-17T16:37:00Z</dcterms:modified>
</cp:coreProperties>
</file>